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5C0" w:rsidRDefault="00FA535C" w:rsidP="00B97831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</w:pP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</w:p>
    <w:p w:rsidR="009825C0" w:rsidRPr="00903A81" w:rsidRDefault="00F87977" w:rsidP="00F87977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:rsidR="009825C0" w:rsidRPr="00903A81" w:rsidRDefault="009825C0" w:rsidP="009825C0">
      <w:pPr>
        <w:tabs>
          <w:tab w:val="center" w:pos="4536"/>
          <w:tab w:val="right" w:pos="9072"/>
        </w:tabs>
        <w:jc w:val="right"/>
        <w:rPr>
          <w:rFonts w:ascii="Trebuchet MS" w:hAnsi="Trebuchet MS"/>
        </w:rPr>
      </w:pPr>
    </w:p>
    <w:p w:rsidR="009825C0" w:rsidRPr="00903A81" w:rsidRDefault="00502294" w:rsidP="00502294">
      <w:pPr>
        <w:tabs>
          <w:tab w:val="left" w:pos="4536"/>
        </w:tabs>
        <w:spacing w:after="160"/>
        <w:rPr>
          <w:rFonts w:ascii="Trebuchet MS" w:hAnsi="Trebuchet MS"/>
        </w:rPr>
      </w:pPr>
      <w:r>
        <w:rPr>
          <w:rFonts w:ascii="Trebuchet MS" w:hAnsi="Trebuchet MS"/>
        </w:rPr>
        <w:tab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1276"/>
        <w:gridCol w:w="2861"/>
        <w:gridCol w:w="4227"/>
      </w:tblGrid>
      <w:tr w:rsidR="00B97831" w:rsidTr="00B97831"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831" w:rsidRDefault="00B97831">
            <w:pPr>
              <w:rPr>
                <w:rFonts w:ascii="Calibri" w:eastAsiaTheme="minorHAns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Nr Crt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831" w:rsidRDefault="00B97831">
            <w:pPr>
              <w:rPr>
                <w:rFonts w:ascii="Calibri" w:eastAsiaTheme="minorHAns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LOT </w:t>
            </w:r>
          </w:p>
        </w:tc>
        <w:tc>
          <w:tcPr>
            <w:tcW w:w="2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831" w:rsidRDefault="00B97831">
            <w:pPr>
              <w:jc w:val="center"/>
              <w:rPr>
                <w:rFonts w:ascii="Calibri" w:eastAsiaTheme="minorHAns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Valoare estimata</w:t>
            </w:r>
          </w:p>
          <w:p w:rsidR="00B97831" w:rsidRDefault="00B97831">
            <w:pPr>
              <w:jc w:val="center"/>
              <w:rPr>
                <w:rFonts w:ascii="Calibri" w:eastAsiaTheme="minorHAns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lei fara TVA</w:t>
            </w:r>
          </w:p>
        </w:tc>
        <w:tc>
          <w:tcPr>
            <w:tcW w:w="4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831" w:rsidRDefault="00B97831">
            <w:pPr>
              <w:rPr>
                <w:rFonts w:ascii="Calibri" w:eastAsiaTheme="minorHAns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Proiect din care se finanteaza activitatile</w:t>
            </w:r>
          </w:p>
        </w:tc>
      </w:tr>
      <w:tr w:rsidR="00B97831" w:rsidTr="00B97831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831" w:rsidRDefault="00B97831">
            <w:pPr>
              <w:rPr>
                <w:rFonts w:ascii="Calibri" w:eastAsiaTheme="minorHAns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831" w:rsidRDefault="00B97831">
            <w:pPr>
              <w:rPr>
                <w:rFonts w:ascii="Calibri" w:eastAsiaTheme="minorHAns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LOT I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831" w:rsidRDefault="00B97831">
            <w:pPr>
              <w:jc w:val="center"/>
              <w:rPr>
                <w:rFonts w:ascii="Calibri" w:eastAsiaTheme="minorHAns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600.000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831" w:rsidRDefault="00B97831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eastAsia="en-US"/>
              </w:rPr>
              <w:t>Jalon 177 -</w:t>
            </w:r>
            <w:r>
              <w:rPr>
                <w:rFonts w:ascii="Calibri" w:hAnsi="Calibri" w:cs="Calibri"/>
                <w:color w:val="auto"/>
                <w:lang w:eastAsia="en-US"/>
              </w:rPr>
              <w:t xml:space="preserve"> </w:t>
            </w:r>
            <w:r>
              <w:rPr>
                <w:rFonts w:ascii="Calibri" w:hAnsi="Calibri" w:cs="Calibri"/>
                <w:color w:val="auto"/>
                <w:sz w:val="20"/>
                <w:szCs w:val="20"/>
                <w:lang w:eastAsia="en-US"/>
              </w:rPr>
              <w:t>S-au instituit și sunt operaționale platforme interactive și colaborative pentru managementul standardizat al resurselor umane în administrația publică centrală – SIMRU (Ordin de finanțare nr.  514/13.07.2022)</w:t>
            </w:r>
          </w:p>
          <w:p w:rsidR="00B97831" w:rsidRDefault="00B97831">
            <w:pPr>
              <w:rPr>
                <w:rFonts w:ascii="Calibri" w:eastAsiaTheme="minorHAnsi" w:hAnsi="Calibri" w:cs="Calibri"/>
                <w:sz w:val="20"/>
                <w:szCs w:val="20"/>
              </w:rPr>
            </w:pPr>
          </w:p>
        </w:tc>
      </w:tr>
      <w:tr w:rsidR="00B97831" w:rsidTr="00B97831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831" w:rsidRDefault="00B97831">
            <w:pPr>
              <w:rPr>
                <w:rFonts w:ascii="Calibri" w:eastAsiaTheme="minorHAns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831" w:rsidRDefault="00B97831">
            <w:pPr>
              <w:rPr>
                <w:rFonts w:ascii="Calibri" w:eastAsiaTheme="minorHAns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LOT II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831" w:rsidRDefault="00B97831">
            <w:pPr>
              <w:jc w:val="center"/>
              <w:rPr>
                <w:rFonts w:ascii="Calibri" w:eastAsiaTheme="minorHAns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831" w:rsidRDefault="00B97831">
            <w:pPr>
              <w:pStyle w:val="Standard"/>
              <w:shd w:val="clear" w:color="auto" w:fill="FFFFFF"/>
              <w:ind w:right="7"/>
              <w:jc w:val="both"/>
              <w:rPr>
                <w:rFonts w:ascii="Calibri" w:eastAsiaTheme="minorHAnsi" w:hAnsi="Calibri" w:cs="Calibri"/>
                <w:color w:val="auto"/>
              </w:rPr>
            </w:pPr>
            <w:r>
              <w:rPr>
                <w:rFonts w:ascii="Calibri" w:hAnsi="Calibri" w:cs="Calibri"/>
              </w:rPr>
              <w:t>Jalon 177 - S-au instituit și sunt operaționale platforme interactive și colaborative pentru managementul standardizat al resurselor umane în administrația publică centrală – e-ANFP (Ordin de finanțare nr. 515/13.07.2022)</w:t>
            </w:r>
          </w:p>
          <w:p w:rsidR="00B97831" w:rsidRDefault="00B97831">
            <w:pPr>
              <w:rPr>
                <w:rFonts w:ascii="Calibri" w:eastAsiaTheme="minorHAnsi" w:hAnsi="Calibri" w:cs="Calibri"/>
                <w:sz w:val="20"/>
                <w:szCs w:val="20"/>
              </w:rPr>
            </w:pPr>
          </w:p>
        </w:tc>
      </w:tr>
      <w:tr w:rsidR="00B97831" w:rsidTr="00B97831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831" w:rsidRDefault="00B97831">
            <w:pPr>
              <w:rPr>
                <w:rFonts w:ascii="Calibri" w:eastAsiaTheme="minorHAns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831" w:rsidRDefault="00B97831">
            <w:pPr>
              <w:rPr>
                <w:rFonts w:ascii="Calibri" w:eastAsiaTheme="minorHAns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LOT III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831" w:rsidRDefault="00B97831">
            <w:pPr>
              <w:jc w:val="center"/>
              <w:rPr>
                <w:rFonts w:ascii="Calibri" w:eastAsiaTheme="minorHAns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500.000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831" w:rsidRDefault="00B97831">
            <w:pPr>
              <w:pStyle w:val="Standard"/>
              <w:ind w:right="7"/>
              <w:jc w:val="both"/>
              <w:rPr>
                <w:rFonts w:ascii="Calibri" w:eastAsiaTheme="minorHAns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Jalon 185 – </w:t>
            </w:r>
            <w:r>
              <w:rPr>
                <w:rFonts w:ascii="Calibri" w:hAnsi="Calibri" w:cs="Calibri"/>
              </w:rPr>
              <w:t xml:space="preserve">Funcționari publici care au urmat un curs de formare digitală </w:t>
            </w:r>
            <w:r>
              <w:rPr>
                <w:rFonts w:ascii="Calibri" w:hAnsi="Calibri" w:cs="Calibri"/>
                <w:color w:val="auto"/>
              </w:rPr>
              <w:t>(Ordin de finanțare nr. 516/13.07.2022 )</w:t>
            </w:r>
          </w:p>
          <w:p w:rsidR="00B97831" w:rsidRDefault="00B97831">
            <w:pPr>
              <w:rPr>
                <w:rFonts w:ascii="Calibri" w:eastAsiaTheme="minorHAnsi" w:hAnsi="Calibri" w:cs="Calibri"/>
                <w:sz w:val="20"/>
                <w:szCs w:val="20"/>
              </w:rPr>
            </w:pPr>
          </w:p>
        </w:tc>
      </w:tr>
      <w:tr w:rsidR="00B97831" w:rsidTr="00B97831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831" w:rsidRDefault="00B97831">
            <w:pPr>
              <w:rPr>
                <w:rFonts w:ascii="Calibri" w:eastAsiaTheme="minorHAns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831" w:rsidRDefault="00B97831">
            <w:pPr>
              <w:rPr>
                <w:rFonts w:ascii="Calibri" w:eastAsiaTheme="minorHAns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LOT IV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831" w:rsidRDefault="00B97831">
            <w:pPr>
              <w:jc w:val="center"/>
              <w:rPr>
                <w:rFonts w:ascii="Calibri" w:eastAsiaTheme="minorHAns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500.000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831" w:rsidRDefault="00B97831">
            <w:pPr>
              <w:pStyle w:val="Standard"/>
              <w:ind w:right="7"/>
              <w:jc w:val="both"/>
              <w:rPr>
                <w:rFonts w:ascii="Calibri" w:eastAsiaTheme="minorHAns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Jalon 417 – Finalizarea anuală a cel puțin două concursuri naționale de recrutare a funcționarilor publici pentru cel puțin 3 categorii/ grade de funcții publice (Ordin de finanțare nr. 518/13.07.2022).</w:t>
            </w:r>
          </w:p>
          <w:p w:rsidR="00B97831" w:rsidRDefault="00B97831">
            <w:pPr>
              <w:rPr>
                <w:rFonts w:ascii="Calibri" w:eastAsiaTheme="minorHAnsi" w:hAnsi="Calibri" w:cs="Calibri"/>
                <w:sz w:val="20"/>
                <w:szCs w:val="20"/>
              </w:rPr>
            </w:pPr>
          </w:p>
        </w:tc>
      </w:tr>
      <w:tr w:rsidR="00B97831" w:rsidTr="00B97831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831" w:rsidRDefault="00B97831">
            <w:pPr>
              <w:rPr>
                <w:rFonts w:ascii="Calibri" w:eastAsiaTheme="minorHAns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831" w:rsidRDefault="00B97831">
            <w:pPr>
              <w:rPr>
                <w:rFonts w:ascii="Calibri" w:eastAsiaTheme="minorHAns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LOT V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831" w:rsidRDefault="00B97831">
            <w:pPr>
              <w:jc w:val="center"/>
              <w:rPr>
                <w:rFonts w:ascii="Calibri" w:eastAsiaTheme="minorHAns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500.000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831" w:rsidRDefault="00B97831">
            <w:pPr>
              <w:pStyle w:val="Standard"/>
              <w:ind w:right="7"/>
              <w:jc w:val="both"/>
              <w:rPr>
                <w:rFonts w:ascii="Calibri" w:eastAsiaTheme="minorHAns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Jalon 418 – Intrarea în vigoare a două acte legislative privind managementul resurselor umane (Ordin de finanțare nr. 517/13.07.2022);</w:t>
            </w:r>
          </w:p>
          <w:p w:rsidR="00B97831" w:rsidRDefault="00B97831">
            <w:pPr>
              <w:rPr>
                <w:rFonts w:ascii="Calibri" w:eastAsiaTheme="minorHAnsi" w:hAnsi="Calibri" w:cs="Calibri"/>
                <w:sz w:val="20"/>
                <w:szCs w:val="20"/>
              </w:rPr>
            </w:pPr>
          </w:p>
        </w:tc>
      </w:tr>
      <w:tr w:rsidR="00B97831" w:rsidTr="00B97831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831" w:rsidRDefault="00B97831">
            <w:pPr>
              <w:rPr>
                <w:rFonts w:ascii="Calibri" w:eastAsiaTheme="minorHAns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831" w:rsidRDefault="00B97831">
            <w:pPr>
              <w:rPr>
                <w:rFonts w:ascii="Calibri" w:eastAsiaTheme="minorHAns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LOT VI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831" w:rsidRDefault="00B97831">
            <w:pPr>
              <w:jc w:val="center"/>
              <w:rPr>
                <w:rFonts w:ascii="Calibri" w:eastAsiaTheme="minorHAns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500.000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831" w:rsidRDefault="00B97831">
            <w:pPr>
              <w:pStyle w:val="Standard"/>
              <w:ind w:right="7"/>
              <w:jc w:val="both"/>
              <w:rPr>
                <w:rFonts w:ascii="Calibri" w:eastAsiaTheme="minorHAns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Jalon 419 - Cadre de competență operaționale în administrația publică centrală (Ordin de finanțare nr. 519/13.07.2022 )</w:t>
            </w:r>
          </w:p>
          <w:p w:rsidR="00B97831" w:rsidRDefault="00B97831">
            <w:pPr>
              <w:rPr>
                <w:rFonts w:ascii="Calibri" w:eastAsiaTheme="minorHAnsi" w:hAnsi="Calibri" w:cs="Calibri"/>
                <w:sz w:val="20"/>
                <w:szCs w:val="20"/>
              </w:rPr>
            </w:pPr>
          </w:p>
        </w:tc>
      </w:tr>
      <w:tr w:rsidR="00B97831" w:rsidTr="00B97831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831" w:rsidRDefault="00B97831">
            <w:pPr>
              <w:rPr>
                <w:rFonts w:ascii="Calibri" w:eastAsiaTheme="minorHAns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831" w:rsidRDefault="00B97831">
            <w:pPr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606060"/>
                <w:sz w:val="20"/>
                <w:szCs w:val="20"/>
                <w:shd w:val="clear" w:color="auto" w:fill="FFFFFF"/>
              </w:rPr>
              <w:t>Valoarea totala estimata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831" w:rsidRDefault="00B97831">
            <w:pPr>
              <w:jc w:val="center"/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2.700.000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831" w:rsidRDefault="00B97831">
            <w:pPr>
              <w:pStyle w:val="Standard"/>
              <w:ind w:right="7"/>
              <w:jc w:val="both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-</w:t>
            </w:r>
          </w:p>
        </w:tc>
      </w:tr>
    </w:tbl>
    <w:p w:rsidR="009825C0" w:rsidRPr="00903A81" w:rsidRDefault="009825C0" w:rsidP="009825C0">
      <w:pPr>
        <w:spacing w:after="160"/>
        <w:rPr>
          <w:rFonts w:ascii="Trebuchet MS" w:hAnsi="Trebuchet MS"/>
        </w:rPr>
      </w:pPr>
    </w:p>
    <w:p w:rsidR="009407B9" w:rsidRPr="009407B9" w:rsidRDefault="009407B9" w:rsidP="009407B9">
      <w:pPr>
        <w:spacing w:after="160"/>
        <w:rPr>
          <w:rFonts w:ascii="Trebuchet MS" w:hAnsi="Trebuchet MS"/>
        </w:rPr>
      </w:pPr>
      <w:r w:rsidRPr="009407B9">
        <w:rPr>
          <w:rFonts w:ascii="Trebuchet MS" w:hAnsi="Trebuchet MS"/>
        </w:rPr>
        <w:t>Criteriul de atribuire: cel mai bun raport calitate-preţ, în conformitate cu prevederile art.187, alin (3), litera a) din Legea nr. 98/2016 privind achizițiile publice.</w:t>
      </w:r>
    </w:p>
    <w:p w:rsidR="009407B9" w:rsidRPr="009407B9" w:rsidRDefault="009407B9" w:rsidP="009407B9">
      <w:pPr>
        <w:spacing w:after="160"/>
        <w:rPr>
          <w:rFonts w:ascii="Trebuchet MS" w:hAnsi="Trebuchet MS"/>
        </w:rPr>
      </w:pPr>
    </w:p>
    <w:p w:rsidR="00FA535C" w:rsidRPr="00903A81" w:rsidRDefault="009407B9" w:rsidP="009407B9">
      <w:pPr>
        <w:spacing w:after="160"/>
        <w:rPr>
          <w:rFonts w:ascii="Trebuchet MS" w:hAnsi="Trebuchet MS"/>
        </w:rPr>
      </w:pPr>
      <w:r w:rsidRPr="009407B9">
        <w:rPr>
          <w:rFonts w:ascii="Trebuchet MS" w:hAnsi="Trebuchet MS"/>
        </w:rPr>
        <w:t>Documentele achizitiei: Caietul de sarcini, fisa de date, formularele, modelul de contract, etc, sunt disponibile la in SEAP la anuntul de participare cu nr. CN1061107/2023.</w:t>
      </w:r>
      <w:bookmarkStart w:id="0" w:name="_GoBack"/>
      <w:bookmarkEnd w:id="0"/>
    </w:p>
    <w:p w:rsidR="00FA535C" w:rsidRPr="00903A81" w:rsidRDefault="00FA535C" w:rsidP="009825C0">
      <w:pPr>
        <w:spacing w:after="160"/>
        <w:rPr>
          <w:rFonts w:ascii="Trebuchet MS" w:hAnsi="Trebuchet MS"/>
        </w:rPr>
      </w:pPr>
    </w:p>
    <w:p w:rsidR="00FA535C" w:rsidRPr="00903A81" w:rsidRDefault="00FA535C" w:rsidP="009825C0">
      <w:pPr>
        <w:spacing w:after="160"/>
        <w:rPr>
          <w:rFonts w:ascii="Trebuchet MS" w:hAnsi="Trebuchet MS"/>
        </w:rPr>
      </w:pPr>
    </w:p>
    <w:p w:rsidR="009825C0" w:rsidRPr="00903A81" w:rsidRDefault="009825C0" w:rsidP="009825C0">
      <w:pPr>
        <w:spacing w:after="160"/>
        <w:rPr>
          <w:rFonts w:ascii="Trebuchet MS" w:hAnsi="Trebuchet MS"/>
        </w:rPr>
      </w:pPr>
    </w:p>
    <w:p w:rsidR="00E631F1" w:rsidRDefault="00801FE0" w:rsidP="00801FE0">
      <w:pPr>
        <w:tabs>
          <w:tab w:val="left" w:pos="3994"/>
        </w:tabs>
      </w:pPr>
      <w:r>
        <w:tab/>
      </w:r>
    </w:p>
    <w:p w:rsidR="00801FE0" w:rsidRDefault="00801FE0" w:rsidP="00801FE0">
      <w:pPr>
        <w:tabs>
          <w:tab w:val="left" w:pos="3994"/>
        </w:tabs>
      </w:pPr>
    </w:p>
    <w:sectPr w:rsidR="00801FE0" w:rsidSect="0069587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077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2B0" w:rsidRDefault="001342B0">
      <w:r>
        <w:separator/>
      </w:r>
    </w:p>
  </w:endnote>
  <w:endnote w:type="continuationSeparator" w:id="0">
    <w:p w:rsidR="001342B0" w:rsidRDefault="00134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panose1 w:val="00000000000000000000"/>
    <w:charset w:val="00"/>
    <w:family w:val="auto"/>
    <w:pitch w:val="variable"/>
    <w:sig w:usb0="A00000AF" w:usb1="5000204B" w:usb2="00000000" w:usb3="00000000" w:csb0="00000193" w:csb1="00000000"/>
  </w:font>
  <w:font w:name="Andes"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9407B9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9407B9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1DD3227" wp14:editId="2DD9E02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9407B9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9407B9">
      <w:rPr>
        <w:rFonts w:ascii="Trebuchet MS" w:hAnsi="Trebuchet MS"/>
        <w:b/>
        <w:bCs/>
        <w:noProof/>
        <w:sz w:val="20"/>
        <w:szCs w:val="20"/>
      </w:rPr>
      <w:t>2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25B52CB" wp14:editId="5483FFA0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2B0" w:rsidRDefault="001342B0">
      <w:r>
        <w:separator/>
      </w:r>
    </w:p>
  </w:footnote>
  <w:footnote w:type="continuationSeparator" w:id="0">
    <w:p w:rsidR="001342B0" w:rsidRDefault="00134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A2" w:rsidRDefault="001342B0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4553B8" w:rsidRDefault="00D04345" w:rsidP="00F87977">
    <w:pPr>
      <w:pStyle w:val="Header"/>
      <w:ind w:left="-1134"/>
    </w:pPr>
    <w:r>
      <w:rPr>
        <w:noProof/>
        <w:lang w:eastAsia="ro-RO"/>
      </w:rPr>
      <w:drawing>
        <wp:inline distT="0" distB="0" distL="0" distR="0" wp14:anchorId="1A78234A" wp14:editId="0DEE846F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2"/>
  </w:num>
  <w:num w:numId="4">
    <w:abstractNumId w:val="10"/>
  </w:num>
  <w:num w:numId="5">
    <w:abstractNumId w:val="37"/>
  </w:num>
  <w:num w:numId="6">
    <w:abstractNumId w:val="4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39"/>
  </w:num>
  <w:num w:numId="19">
    <w:abstractNumId w:val="44"/>
  </w:num>
  <w:num w:numId="20">
    <w:abstractNumId w:val="17"/>
  </w:num>
  <w:num w:numId="21">
    <w:abstractNumId w:val="29"/>
  </w:num>
  <w:num w:numId="22">
    <w:abstractNumId w:val="45"/>
  </w:num>
  <w:num w:numId="23">
    <w:abstractNumId w:val="11"/>
  </w:num>
  <w:num w:numId="24">
    <w:abstractNumId w:val="27"/>
  </w:num>
  <w:num w:numId="25">
    <w:abstractNumId w:val="12"/>
  </w:num>
  <w:num w:numId="26">
    <w:abstractNumId w:val="40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2"/>
  </w:num>
  <w:num w:numId="45">
    <w:abstractNumId w:val="20"/>
  </w:num>
  <w:num w:numId="46">
    <w:abstractNumId w:val="2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AF2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42B0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171A"/>
    <w:rsid w:val="001E7472"/>
    <w:rsid w:val="001E7DB6"/>
    <w:rsid w:val="001F14BF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6C3C"/>
    <w:rsid w:val="004E76F5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11370"/>
    <w:rsid w:val="00614D2E"/>
    <w:rsid w:val="00615AF2"/>
    <w:rsid w:val="00615C64"/>
    <w:rsid w:val="0061696A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7B9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80274"/>
    <w:rsid w:val="00B936F6"/>
    <w:rsid w:val="00B97831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paragraph" w:customStyle="1" w:styleId="Default">
    <w:name w:val="Default"/>
    <w:basedOn w:val="Normal"/>
    <w:rsid w:val="00B97831"/>
    <w:pPr>
      <w:autoSpaceDE w:val="0"/>
      <w:autoSpaceDN w:val="0"/>
    </w:pPr>
    <w:rPr>
      <w:rFonts w:ascii="Andes" w:eastAsiaTheme="minorHAnsi" w:hAnsi="Andes"/>
      <w:color w:val="000000"/>
      <w:lang w:eastAsia="en-SG"/>
    </w:rPr>
  </w:style>
  <w:style w:type="character" w:customStyle="1" w:styleId="StandardChar">
    <w:name w:val="Standard Char"/>
    <w:basedOn w:val="DefaultParagraphFont"/>
    <w:link w:val="Standard"/>
    <w:locked/>
    <w:rsid w:val="00B97831"/>
    <w:rPr>
      <w:rFonts w:ascii="Trebuchet MS" w:hAnsi="Trebuchet MS"/>
      <w:color w:val="000000"/>
    </w:rPr>
  </w:style>
  <w:style w:type="paragraph" w:customStyle="1" w:styleId="Standard">
    <w:name w:val="Standard"/>
    <w:basedOn w:val="Normal"/>
    <w:link w:val="StandardChar"/>
    <w:rsid w:val="00B97831"/>
    <w:pPr>
      <w:autoSpaceDN w:val="0"/>
    </w:pPr>
    <w:rPr>
      <w:rFonts w:ascii="Trebuchet MS" w:hAnsi="Trebuchet MS"/>
      <w:color w:val="000000"/>
      <w:sz w:val="20"/>
      <w:szCs w:val="20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paragraph" w:customStyle="1" w:styleId="Default">
    <w:name w:val="Default"/>
    <w:basedOn w:val="Normal"/>
    <w:rsid w:val="00B97831"/>
    <w:pPr>
      <w:autoSpaceDE w:val="0"/>
      <w:autoSpaceDN w:val="0"/>
    </w:pPr>
    <w:rPr>
      <w:rFonts w:ascii="Andes" w:eastAsiaTheme="minorHAnsi" w:hAnsi="Andes"/>
      <w:color w:val="000000"/>
      <w:lang w:eastAsia="en-SG"/>
    </w:rPr>
  </w:style>
  <w:style w:type="character" w:customStyle="1" w:styleId="StandardChar">
    <w:name w:val="Standard Char"/>
    <w:basedOn w:val="DefaultParagraphFont"/>
    <w:link w:val="Standard"/>
    <w:locked/>
    <w:rsid w:val="00B97831"/>
    <w:rPr>
      <w:rFonts w:ascii="Trebuchet MS" w:hAnsi="Trebuchet MS"/>
      <w:color w:val="000000"/>
    </w:rPr>
  </w:style>
  <w:style w:type="paragraph" w:customStyle="1" w:styleId="Standard">
    <w:name w:val="Standard"/>
    <w:basedOn w:val="Normal"/>
    <w:link w:val="StandardChar"/>
    <w:rsid w:val="00B97831"/>
    <w:pPr>
      <w:autoSpaceDN w:val="0"/>
    </w:pPr>
    <w:rPr>
      <w:rFonts w:ascii="Trebuchet MS" w:hAnsi="Trebuchet MS"/>
      <w:color w:val="000000"/>
      <w:sz w:val="20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5EF4B-1C93-47F4-9066-D3B562894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subject/>
  <dc:creator>Gabriel Dumitru</dc:creator>
  <cp:keywords/>
  <dc:description/>
  <cp:lastModifiedBy>Gabriel Dumitru</cp:lastModifiedBy>
  <cp:revision>7</cp:revision>
  <cp:lastPrinted>2019-10-07T12:15:00Z</cp:lastPrinted>
  <dcterms:created xsi:type="dcterms:W3CDTF">2023-11-09T14:42:00Z</dcterms:created>
  <dcterms:modified xsi:type="dcterms:W3CDTF">2023-11-09T14:43:00Z</dcterms:modified>
</cp:coreProperties>
</file>